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239" w:rsidRPr="00542ECF" w:rsidRDefault="000F5239" w:rsidP="000F523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Hlk4860098"/>
      <w:r w:rsidRPr="00542ECF">
        <w:rPr>
          <w:rFonts w:ascii="Times New Roman" w:hAnsi="Times New Roman" w:cs="Times New Roman"/>
          <w:sz w:val="24"/>
          <w:szCs w:val="24"/>
        </w:rPr>
        <w:t>Приложение N 12</w:t>
      </w:r>
    </w:p>
    <w:p w:rsidR="000F5239" w:rsidRPr="00671307" w:rsidRDefault="000F5239" w:rsidP="000F5239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D173DC" w:rsidRDefault="000F5239" w:rsidP="00D173D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1182"/>
      <w:bookmarkEnd w:id="0"/>
      <w:bookmarkEnd w:id="1"/>
      <w:r w:rsidRPr="000F5239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F5239" w:rsidRPr="000F5239" w:rsidRDefault="000F5239" w:rsidP="00D173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b/>
          <w:sz w:val="28"/>
          <w:szCs w:val="28"/>
        </w:rPr>
        <w:t>о комиссии по поступлению, оценке и выбытию активов</w:t>
      </w:r>
    </w:p>
    <w:p w:rsidR="000F5239" w:rsidRPr="000F5239" w:rsidRDefault="000F5239" w:rsidP="000F52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5239" w:rsidRPr="000F5239" w:rsidRDefault="000F5239" w:rsidP="000F523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0F5239" w:rsidRPr="000F5239" w:rsidRDefault="000F5239" w:rsidP="000F52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1.1. Комиссию возглавляет председатель, который осуществляет общее руководство деятельностью комиссии, обеспечивает коллегиальность </w:t>
      </w:r>
      <w:r>
        <w:rPr>
          <w:rFonts w:ascii="Times New Roman" w:hAnsi="Times New Roman" w:cs="Times New Roman"/>
          <w:sz w:val="28"/>
          <w:szCs w:val="28"/>
        </w:rPr>
        <w:br/>
      </w:r>
      <w:r w:rsidRPr="000F5239">
        <w:rPr>
          <w:rFonts w:ascii="Times New Roman" w:hAnsi="Times New Roman" w:cs="Times New Roman"/>
          <w:sz w:val="28"/>
          <w:szCs w:val="28"/>
        </w:rPr>
        <w:t>в обсуждении спорных вопросов, распределяет обязанности и дает поручения членам комиссии.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1.2. Заседания комиссия проводятся по мере необходимости, но не реже одного раза в квартал.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1.3. Срок рассмотрения комиссией представленных ей документов </w:t>
      </w:r>
      <w:r w:rsidR="00542ECF">
        <w:rPr>
          <w:rFonts w:ascii="Times New Roman" w:hAnsi="Times New Roman" w:cs="Times New Roman"/>
          <w:sz w:val="28"/>
          <w:szCs w:val="28"/>
        </w:rPr>
        <w:br/>
      </w:r>
      <w:r w:rsidRPr="000F5239">
        <w:rPr>
          <w:rFonts w:ascii="Times New Roman" w:hAnsi="Times New Roman" w:cs="Times New Roman"/>
          <w:sz w:val="28"/>
          <w:szCs w:val="28"/>
        </w:rPr>
        <w:t>не должен превышать 14 календарных дней.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1.4. Заседание комиссии правомочно, если на нем присутствует не менее двух третей членов ее состава.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1.5. В случае отсутствия в учреждении работников, обладающих специальными знаниями, для участия в заседаниях комиссии могут приглашаться эксперты. Эксперты включаются в состав комиссии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0F5239">
        <w:rPr>
          <w:rFonts w:ascii="Times New Roman" w:hAnsi="Times New Roman" w:cs="Times New Roman"/>
          <w:sz w:val="28"/>
          <w:szCs w:val="28"/>
        </w:rPr>
        <w:t>на добровольной основе.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1.6. Если договором, заключенным с экспертом, участвующим в работе комиссии, предусмотрено, что эксперт оказывает услуги на возмездной основе, то они оплачиваются за счет средств от приносящей доход деятельности.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1.7. Экспертом не может быть работник учреждения, на которого возложены обязанности, связанные с непосредственной материальной ответственностью за материальные ценности.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1.8. Решение комиссии, принятое на заседании, оформляется протоколом, который подписывают председатель и члены комиссии, присутствовавшие на заседании.</w:t>
      </w:r>
    </w:p>
    <w:p w:rsidR="000F5239" w:rsidRPr="000F5239" w:rsidRDefault="000F5239" w:rsidP="000F52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F5239" w:rsidRPr="000F5239" w:rsidRDefault="000F5239" w:rsidP="000F523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b/>
          <w:sz w:val="28"/>
          <w:szCs w:val="28"/>
        </w:rPr>
        <w:t>2. Принятие решений по поступлению активов</w:t>
      </w:r>
    </w:p>
    <w:p w:rsidR="000F5239" w:rsidRPr="000F5239" w:rsidRDefault="000F5239" w:rsidP="000F52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2.1. В части поступления активов комиссия принимает решения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0F5239">
        <w:rPr>
          <w:rFonts w:ascii="Times New Roman" w:hAnsi="Times New Roman" w:cs="Times New Roman"/>
          <w:sz w:val="28"/>
          <w:szCs w:val="28"/>
        </w:rPr>
        <w:t>по следующим вопросам: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- определение того, к какой категории нефинансовых активов (основные средства или материальные запасы) относится поступившее имущество;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- определение справедливой стоимости безвозмездно полученного имущества;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- определение первоначальной (фактической) стоимости поступивших объектов нефинансовых активов;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- определение срока полезного использования имущества в целях начисления по ним амортизации в случаях отсутствия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0F5239">
        <w:rPr>
          <w:rFonts w:ascii="Times New Roman" w:hAnsi="Times New Roman" w:cs="Times New Roman"/>
          <w:sz w:val="28"/>
          <w:szCs w:val="28"/>
        </w:rPr>
        <w:t>в законодательстве РФ и в документах производителя;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lastRenderedPageBreak/>
        <w:t>- определение размера резерва для оплаты фактически осуществленных на отчетную дату затрат, по которым не поступили документы контрагентов;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- изменение первоначально принятых нормативных показателей функционирования объекта основных средств, в том числе в результате проведенных достройки, дооборудования, реконструкции или модернизации.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2.2. Решение о первоначальной стоимости объектов нефинансовых активов при их приобретении, сооружении, изготовлении (создании) принимается комиссией на основании контрактов, договоров, актов приемки-сдачи выполненных работ, накладных и других сопроводительных документов поставщика.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2.3. Первоначальной стоимостью нефинансовых активов, поступивших по договорам дарения, пожертвования, признается их справедливая стоимость на дату принятия к бухгалтерскому учету.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Первоначальной стоимостью нефинансовых активов, оприходованных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0F5239">
        <w:rPr>
          <w:rFonts w:ascii="Times New Roman" w:hAnsi="Times New Roman" w:cs="Times New Roman"/>
          <w:sz w:val="28"/>
          <w:szCs w:val="28"/>
        </w:rPr>
        <w:t xml:space="preserve">в виде излишков, выявленных при инвентаризации, признается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0F5239">
        <w:rPr>
          <w:rFonts w:ascii="Times New Roman" w:hAnsi="Times New Roman" w:cs="Times New Roman"/>
          <w:sz w:val="28"/>
          <w:szCs w:val="28"/>
        </w:rPr>
        <w:t>их справедливая стоимость на дату принятия к бухгалтерскому учету.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Размер ущерба от недостач, хищений, подлежащих возмещению виновными лицами, определяется как справедливая стоимость имущества на день обнаружения ущерба.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Справедливая стоимость имущества определяется комиссией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0F5239">
        <w:rPr>
          <w:rFonts w:ascii="Times New Roman" w:hAnsi="Times New Roman" w:cs="Times New Roman"/>
          <w:sz w:val="28"/>
          <w:szCs w:val="28"/>
        </w:rPr>
        <w:t>по поступлению и выбытию активов методом рыночных цен, а при невозможности его использования - методом амортизированной стоимости замещения.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Размер ущерба в виде потерь от порчи материальных ценностей, других сумм причиненного имуществу учреждения ущерба определяется как стоимость восстановления (воспроизводства) испорченного имущества.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2.4. В случае достройки, реконструкции, модернизации объектов основных сре</w:t>
      </w:r>
      <w:proofErr w:type="gramStart"/>
      <w:r w:rsidRPr="000F5239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0F5239">
        <w:rPr>
          <w:rFonts w:ascii="Times New Roman" w:hAnsi="Times New Roman" w:cs="Times New Roman"/>
          <w:sz w:val="28"/>
          <w:szCs w:val="28"/>
        </w:rPr>
        <w:t xml:space="preserve">оизводится увеличение их первоначальной стоимости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0F5239">
        <w:rPr>
          <w:rFonts w:ascii="Times New Roman" w:hAnsi="Times New Roman" w:cs="Times New Roman"/>
          <w:sz w:val="28"/>
          <w:szCs w:val="28"/>
        </w:rPr>
        <w:t>на сумму сформированных капитальных вложений в эти объекты.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Прием объектов основных средств после ремонта, реконструкции, модернизации оформляется комиссией Актом приема-сдачи отремонтированных, реконструированных и модернизированных объектов основных средств </w:t>
      </w:r>
      <w:hyperlink r:id="rId5" w:history="1">
        <w:r w:rsidRPr="000F5239">
          <w:rPr>
            <w:rFonts w:ascii="Times New Roman" w:hAnsi="Times New Roman" w:cs="Times New Roman"/>
            <w:sz w:val="28"/>
            <w:szCs w:val="28"/>
          </w:rPr>
          <w:t>(ф. 0504103)</w:t>
        </w:r>
      </w:hyperlink>
      <w:r w:rsidRPr="000F5239">
        <w:rPr>
          <w:rFonts w:ascii="Times New Roman" w:hAnsi="Times New Roman" w:cs="Times New Roman"/>
          <w:sz w:val="28"/>
          <w:szCs w:val="28"/>
        </w:rPr>
        <w:t>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Частичная ликвидация объекта основных сре</w:t>
      </w:r>
      <w:proofErr w:type="gramStart"/>
      <w:r w:rsidRPr="000F5239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0F5239">
        <w:rPr>
          <w:rFonts w:ascii="Times New Roman" w:hAnsi="Times New Roman" w:cs="Times New Roman"/>
          <w:sz w:val="28"/>
          <w:szCs w:val="28"/>
        </w:rPr>
        <w:t xml:space="preserve">и выполнении работ по его реконструкции оформляется Актом приема-сдачи отремонтированных, реконструированных и модернизированных объектов основных средств </w:t>
      </w:r>
      <w:hyperlink r:id="rId6" w:history="1">
        <w:r w:rsidRPr="000F5239">
          <w:rPr>
            <w:rFonts w:ascii="Times New Roman" w:hAnsi="Times New Roman" w:cs="Times New Roman"/>
            <w:sz w:val="28"/>
            <w:szCs w:val="28"/>
          </w:rPr>
          <w:t>(ф. 0504103)</w:t>
        </w:r>
      </w:hyperlink>
      <w:r w:rsidRPr="000F5239">
        <w:rPr>
          <w:rFonts w:ascii="Times New Roman" w:hAnsi="Times New Roman" w:cs="Times New Roman"/>
          <w:sz w:val="28"/>
          <w:szCs w:val="28"/>
        </w:rPr>
        <w:t>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2.5. Поступление нефинансовых активов оформляется комиссией следующими первичными учетными документами: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- Актом о приеме-передаче объектов нефинансовых активов </w:t>
      </w:r>
      <w:r>
        <w:rPr>
          <w:rFonts w:ascii="Times New Roman" w:hAnsi="Times New Roman" w:cs="Times New Roman"/>
          <w:sz w:val="28"/>
          <w:szCs w:val="28"/>
        </w:rPr>
        <w:br/>
      </w:r>
      <w:hyperlink r:id="rId7" w:history="1">
        <w:r w:rsidRPr="000F5239">
          <w:rPr>
            <w:rFonts w:ascii="Times New Roman" w:hAnsi="Times New Roman" w:cs="Times New Roman"/>
            <w:sz w:val="28"/>
            <w:szCs w:val="28"/>
          </w:rPr>
          <w:t>(ф. 0504101)</w:t>
        </w:r>
      </w:hyperlink>
      <w:r w:rsidRPr="000F5239">
        <w:rPr>
          <w:rFonts w:ascii="Times New Roman" w:hAnsi="Times New Roman" w:cs="Times New Roman"/>
          <w:sz w:val="28"/>
          <w:szCs w:val="28"/>
        </w:rPr>
        <w:t>;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- Приходным ордером на приемку материальных ценностей (нефинансовых активов) </w:t>
      </w:r>
      <w:hyperlink r:id="rId8" w:history="1">
        <w:r w:rsidRPr="000F5239">
          <w:rPr>
            <w:rFonts w:ascii="Times New Roman" w:hAnsi="Times New Roman" w:cs="Times New Roman"/>
            <w:sz w:val="28"/>
            <w:szCs w:val="28"/>
          </w:rPr>
          <w:t>(ф. 0504207)</w:t>
        </w:r>
      </w:hyperlink>
      <w:r w:rsidRPr="000F5239">
        <w:rPr>
          <w:rFonts w:ascii="Times New Roman" w:hAnsi="Times New Roman" w:cs="Times New Roman"/>
          <w:sz w:val="28"/>
          <w:szCs w:val="28"/>
        </w:rPr>
        <w:t>;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- Актом приемки материалов (материальных ценностей) </w:t>
      </w:r>
      <w:hyperlink r:id="rId9" w:history="1">
        <w:r w:rsidRPr="000F5239">
          <w:rPr>
            <w:rFonts w:ascii="Times New Roman" w:hAnsi="Times New Roman" w:cs="Times New Roman"/>
            <w:sz w:val="28"/>
            <w:szCs w:val="28"/>
          </w:rPr>
          <w:t>(ф. 0504220)</w:t>
        </w:r>
      </w:hyperlink>
      <w:r w:rsidRPr="000F5239">
        <w:rPr>
          <w:rFonts w:ascii="Times New Roman" w:hAnsi="Times New Roman" w:cs="Times New Roman"/>
          <w:sz w:val="28"/>
          <w:szCs w:val="28"/>
        </w:rPr>
        <w:t>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2.6. В случаях изменения первоначально принятых нормативных </w:t>
      </w:r>
      <w:r w:rsidRPr="000F5239">
        <w:rPr>
          <w:rFonts w:ascii="Times New Roman" w:hAnsi="Times New Roman" w:cs="Times New Roman"/>
          <w:sz w:val="28"/>
          <w:szCs w:val="28"/>
        </w:rPr>
        <w:lastRenderedPageBreak/>
        <w:t xml:space="preserve">показателей функционирования объекта основных средств, в том числе </w:t>
      </w:r>
      <w:r>
        <w:rPr>
          <w:rFonts w:ascii="Times New Roman" w:hAnsi="Times New Roman" w:cs="Times New Roman"/>
          <w:sz w:val="28"/>
          <w:szCs w:val="28"/>
        </w:rPr>
        <w:br/>
      </w:r>
      <w:r w:rsidRPr="000F5239">
        <w:rPr>
          <w:rFonts w:ascii="Times New Roman" w:hAnsi="Times New Roman" w:cs="Times New Roman"/>
          <w:sz w:val="28"/>
          <w:szCs w:val="28"/>
        </w:rPr>
        <w:t>в результате проведенной достройки, дооборудования, реконструкции или модернизации, срок полезного использования по этому объекту комиссией пересматривается.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2.7. Присвоенный объекту инвентарный номер наносится материально ответственным лицом в присутствии уполномоченного члена комиссии в порядке, определенном </w:t>
      </w:r>
      <w:r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Pr="000F5239">
        <w:rPr>
          <w:rFonts w:ascii="Times New Roman" w:hAnsi="Times New Roman" w:cs="Times New Roman"/>
          <w:sz w:val="28"/>
          <w:szCs w:val="28"/>
        </w:rPr>
        <w:t>учреждения.</w:t>
      </w:r>
    </w:p>
    <w:p w:rsidR="000F5239" w:rsidRPr="000F5239" w:rsidRDefault="000F5239" w:rsidP="000F52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5239" w:rsidRPr="000F5239" w:rsidRDefault="000F5239" w:rsidP="000F523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b/>
          <w:sz w:val="28"/>
          <w:szCs w:val="28"/>
        </w:rPr>
        <w:t>3. Принятие решений</w:t>
      </w:r>
    </w:p>
    <w:p w:rsidR="000F5239" w:rsidRPr="000F5239" w:rsidRDefault="000F5239" w:rsidP="000F52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b/>
          <w:sz w:val="28"/>
          <w:szCs w:val="28"/>
        </w:rPr>
        <w:t>по выбытию (списанию) активов и списанию</w:t>
      </w:r>
    </w:p>
    <w:p w:rsidR="000F5239" w:rsidRPr="000F5239" w:rsidRDefault="000F5239" w:rsidP="000F52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b/>
          <w:sz w:val="28"/>
          <w:szCs w:val="28"/>
        </w:rPr>
        <w:t>задолженности неплатежеспособных дебиторов</w:t>
      </w:r>
    </w:p>
    <w:p w:rsidR="000F5239" w:rsidRPr="000F5239" w:rsidRDefault="000F5239" w:rsidP="000F52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3.1. В части выбытия (списания) активов и задолженности комиссия принимает решения по следующим вопросам: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- о выбытии (списании) нефинансовых активов (в том числе объектов движимого имущества стоимостью до 10 000 руб. включительно, учитываемых на </w:t>
      </w:r>
      <w:proofErr w:type="spellStart"/>
      <w:r w:rsidRPr="000F5239">
        <w:rPr>
          <w:rFonts w:ascii="Times New Roman" w:hAnsi="Times New Roman" w:cs="Times New Roman"/>
          <w:sz w:val="28"/>
          <w:szCs w:val="28"/>
        </w:rPr>
        <w:t>забалансовом</w:t>
      </w:r>
      <w:proofErr w:type="spellEnd"/>
      <w:r w:rsidRPr="000F5239">
        <w:rPr>
          <w:rFonts w:ascii="Times New Roman" w:hAnsi="Times New Roman" w:cs="Times New Roman"/>
          <w:sz w:val="28"/>
          <w:szCs w:val="28"/>
        </w:rPr>
        <w:t xml:space="preserve"> счете 21);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- о возможности использования отдельных узлов, деталей, конструкций и материалов, полученных в результате списания объектов нефинансовых активов;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- о частичной ликвидации (</w:t>
      </w:r>
      <w:proofErr w:type="spellStart"/>
      <w:r w:rsidRPr="000F5239">
        <w:rPr>
          <w:rFonts w:ascii="Times New Roman" w:hAnsi="Times New Roman" w:cs="Times New Roman"/>
          <w:sz w:val="28"/>
          <w:szCs w:val="28"/>
        </w:rPr>
        <w:t>разукомплектации</w:t>
      </w:r>
      <w:proofErr w:type="spellEnd"/>
      <w:r w:rsidRPr="000F5239">
        <w:rPr>
          <w:rFonts w:ascii="Times New Roman" w:hAnsi="Times New Roman" w:cs="Times New Roman"/>
          <w:sz w:val="28"/>
          <w:szCs w:val="28"/>
        </w:rPr>
        <w:t>) основных средств;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- о пригодности дальнейшего использования имущества, во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0F5239">
        <w:rPr>
          <w:rFonts w:ascii="Times New Roman" w:hAnsi="Times New Roman" w:cs="Times New Roman"/>
          <w:sz w:val="28"/>
          <w:szCs w:val="28"/>
        </w:rPr>
        <w:t xml:space="preserve">можности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0F5239">
        <w:rPr>
          <w:rFonts w:ascii="Times New Roman" w:hAnsi="Times New Roman" w:cs="Times New Roman"/>
          <w:sz w:val="28"/>
          <w:szCs w:val="28"/>
        </w:rPr>
        <w:t>и эффективности его восстановления;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- о списании задолженности неплатежеспособных дебиторов, а также </w:t>
      </w:r>
      <w:r>
        <w:rPr>
          <w:rFonts w:ascii="Times New Roman" w:hAnsi="Times New Roman" w:cs="Times New Roman"/>
          <w:sz w:val="28"/>
          <w:szCs w:val="28"/>
        </w:rPr>
        <w:br/>
      </w:r>
      <w:r w:rsidRPr="000F5239">
        <w:rPr>
          <w:rFonts w:ascii="Times New Roman" w:hAnsi="Times New Roman" w:cs="Times New Roman"/>
          <w:sz w:val="28"/>
          <w:szCs w:val="28"/>
        </w:rPr>
        <w:t xml:space="preserve">о списании с </w:t>
      </w:r>
      <w:proofErr w:type="spellStart"/>
      <w:r w:rsidRPr="000F5239">
        <w:rPr>
          <w:rFonts w:ascii="Times New Roman" w:hAnsi="Times New Roman" w:cs="Times New Roman"/>
          <w:sz w:val="28"/>
          <w:szCs w:val="28"/>
        </w:rPr>
        <w:t>забалансового</w:t>
      </w:r>
      <w:proofErr w:type="spellEnd"/>
      <w:r w:rsidRPr="000F5239">
        <w:rPr>
          <w:rFonts w:ascii="Times New Roman" w:hAnsi="Times New Roman" w:cs="Times New Roman"/>
          <w:sz w:val="28"/>
          <w:szCs w:val="28"/>
        </w:rPr>
        <w:t xml:space="preserve"> учета задолженности, признанной безнадежной </w:t>
      </w:r>
      <w:r>
        <w:rPr>
          <w:rFonts w:ascii="Times New Roman" w:hAnsi="Times New Roman" w:cs="Times New Roman"/>
          <w:sz w:val="28"/>
          <w:szCs w:val="28"/>
        </w:rPr>
        <w:br/>
      </w:r>
      <w:r w:rsidRPr="000F5239">
        <w:rPr>
          <w:rFonts w:ascii="Times New Roman" w:hAnsi="Times New Roman" w:cs="Times New Roman"/>
          <w:sz w:val="28"/>
          <w:szCs w:val="28"/>
        </w:rPr>
        <w:t>к взысканию.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3.2. Решение о выбытии имущества учреждения принимается в случае, если: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- имущество непригодно для дальнейшего использования по целевому назначению вследствие полной или частичной утраты потребительских свойств, в том числе физического или морального износа;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- имущество выбыло из владения, пользования, распоряжения вследствие гибели или уничтожения, в том числе помимо воли учреждения (хищения, недостачи, порчи, </w:t>
      </w:r>
      <w:proofErr w:type="gramStart"/>
      <w:r w:rsidRPr="000F5239">
        <w:rPr>
          <w:rFonts w:ascii="Times New Roman" w:hAnsi="Times New Roman" w:cs="Times New Roman"/>
          <w:sz w:val="28"/>
          <w:szCs w:val="28"/>
        </w:rPr>
        <w:t>выявленных</w:t>
      </w:r>
      <w:proofErr w:type="gramEnd"/>
      <w:r w:rsidRPr="000F5239">
        <w:rPr>
          <w:rFonts w:ascii="Times New Roman" w:hAnsi="Times New Roman" w:cs="Times New Roman"/>
          <w:sz w:val="28"/>
          <w:szCs w:val="28"/>
        </w:rPr>
        <w:t xml:space="preserve"> при инвентаризации), а также при невозможности выяснения его местонахождения;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5239">
        <w:rPr>
          <w:rFonts w:ascii="Times New Roman" w:hAnsi="Times New Roman" w:cs="Times New Roman"/>
          <w:sz w:val="28"/>
          <w:szCs w:val="28"/>
        </w:rPr>
        <w:t>- имущество передается другому государственному (муниципальному) учреждению, органу государственной власти, органу местного самоуправления, государственному (муниципальному) предприятию;</w:t>
      </w:r>
      <w:proofErr w:type="gramEnd"/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- в других случаях прекращения права оперативного управления, предусмотренных законодательством РФ.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3.3. Решения о выбытии (списании) имущества, распоряжаться которым учреждение не имеет права, принимаются только по согласованию </w:t>
      </w:r>
      <w:r>
        <w:rPr>
          <w:rFonts w:ascii="Times New Roman" w:hAnsi="Times New Roman" w:cs="Times New Roman"/>
          <w:sz w:val="28"/>
          <w:szCs w:val="28"/>
        </w:rPr>
        <w:br/>
      </w:r>
      <w:r w:rsidRPr="000F5239">
        <w:rPr>
          <w:rFonts w:ascii="Times New Roman" w:hAnsi="Times New Roman" w:cs="Times New Roman"/>
          <w:sz w:val="28"/>
          <w:szCs w:val="28"/>
        </w:rPr>
        <w:t>с собственником</w:t>
      </w:r>
      <w:r>
        <w:rPr>
          <w:rFonts w:ascii="Times New Roman" w:hAnsi="Times New Roman" w:cs="Times New Roman"/>
          <w:sz w:val="28"/>
          <w:szCs w:val="28"/>
        </w:rPr>
        <w:t xml:space="preserve"> и учредителем</w:t>
      </w:r>
      <w:r w:rsidRPr="000F5239">
        <w:rPr>
          <w:rFonts w:ascii="Times New Roman" w:hAnsi="Times New Roman" w:cs="Times New Roman"/>
          <w:sz w:val="28"/>
          <w:szCs w:val="28"/>
        </w:rPr>
        <w:t>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3.4. Решение о списании имущества принимается комиссией после проведения следующих мероприятий: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lastRenderedPageBreak/>
        <w:t>- осмотр имущества, подлежащего списанию (при наличии такой возможности), с учетом данных, содержащихся в учетно-технической и иной документации;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5239">
        <w:rPr>
          <w:rFonts w:ascii="Times New Roman" w:hAnsi="Times New Roman" w:cs="Times New Roman"/>
          <w:sz w:val="28"/>
          <w:szCs w:val="28"/>
        </w:rPr>
        <w:t>- установление причин списания имущества: физический и (или) моральный износ, нарушение условий содержания и (или) эксплуатации, авария, стихийное бедствие, длительное неиспользование имущества, иные причины;</w:t>
      </w:r>
      <w:proofErr w:type="gramEnd"/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- установление виновных лиц, действия которых привели </w:t>
      </w:r>
      <w:r>
        <w:rPr>
          <w:rFonts w:ascii="Times New Roman" w:hAnsi="Times New Roman" w:cs="Times New Roman"/>
          <w:sz w:val="28"/>
          <w:szCs w:val="28"/>
        </w:rPr>
        <w:br/>
      </w:r>
      <w:r w:rsidRPr="000F5239">
        <w:rPr>
          <w:rFonts w:ascii="Times New Roman" w:hAnsi="Times New Roman" w:cs="Times New Roman"/>
          <w:sz w:val="28"/>
          <w:szCs w:val="28"/>
        </w:rPr>
        <w:t>к необходимости списания имущества до истечения срока его полезного использования;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- подготовка документов, необходимых для согласования решения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0F5239">
        <w:rPr>
          <w:rFonts w:ascii="Times New Roman" w:hAnsi="Times New Roman" w:cs="Times New Roman"/>
          <w:sz w:val="28"/>
          <w:szCs w:val="28"/>
        </w:rPr>
        <w:t>о списании имущества.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3.5. В случае признания задолженности неплатежеспособных дебиторов нереальной к взысканию комиссия принимает решение о списании такой задолженности на </w:t>
      </w:r>
      <w:proofErr w:type="spellStart"/>
      <w:r w:rsidRPr="000F5239">
        <w:rPr>
          <w:rFonts w:ascii="Times New Roman" w:hAnsi="Times New Roman" w:cs="Times New Roman"/>
          <w:sz w:val="28"/>
          <w:szCs w:val="28"/>
        </w:rPr>
        <w:t>забалансовый</w:t>
      </w:r>
      <w:proofErr w:type="spellEnd"/>
      <w:r w:rsidRPr="000F5239">
        <w:rPr>
          <w:rFonts w:ascii="Times New Roman" w:hAnsi="Times New Roman" w:cs="Times New Roman"/>
          <w:sz w:val="28"/>
          <w:szCs w:val="28"/>
        </w:rPr>
        <w:t xml:space="preserve"> учет.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Решение о списании задолженности с </w:t>
      </w:r>
      <w:proofErr w:type="spellStart"/>
      <w:r w:rsidRPr="000F5239">
        <w:rPr>
          <w:rFonts w:ascii="Times New Roman" w:hAnsi="Times New Roman" w:cs="Times New Roman"/>
          <w:sz w:val="28"/>
          <w:szCs w:val="28"/>
        </w:rPr>
        <w:t>забалансового</w:t>
      </w:r>
      <w:proofErr w:type="spellEnd"/>
      <w:r w:rsidRPr="000F5239">
        <w:rPr>
          <w:rFonts w:ascii="Times New Roman" w:hAnsi="Times New Roman" w:cs="Times New Roman"/>
          <w:sz w:val="28"/>
          <w:szCs w:val="28"/>
        </w:rPr>
        <w:t xml:space="preserve"> счета </w:t>
      </w:r>
      <w:r>
        <w:rPr>
          <w:rFonts w:ascii="Times New Roman" w:hAnsi="Times New Roman" w:cs="Times New Roman"/>
          <w:sz w:val="28"/>
          <w:szCs w:val="28"/>
        </w:rPr>
        <w:br/>
      </w:r>
      <w:r w:rsidRPr="000F5239">
        <w:rPr>
          <w:rFonts w:ascii="Times New Roman" w:hAnsi="Times New Roman" w:cs="Times New Roman"/>
          <w:sz w:val="28"/>
          <w:szCs w:val="28"/>
        </w:rPr>
        <w:t xml:space="preserve">04 принимается комиссией при признании задолженности безнадежной </w:t>
      </w:r>
      <w:r>
        <w:rPr>
          <w:rFonts w:ascii="Times New Roman" w:hAnsi="Times New Roman" w:cs="Times New Roman"/>
          <w:sz w:val="28"/>
          <w:szCs w:val="28"/>
        </w:rPr>
        <w:br/>
      </w:r>
      <w:r w:rsidRPr="000F5239">
        <w:rPr>
          <w:rFonts w:ascii="Times New Roman" w:hAnsi="Times New Roman" w:cs="Times New Roman"/>
          <w:sz w:val="28"/>
          <w:szCs w:val="28"/>
        </w:rPr>
        <w:t>к взысканию после проверки документов, необходимых для списания задолженности неплатежеспособных дебиторов.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3.6. Выбытие (списание) нефинансовых активов оформляется следующими документами: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- Актом о приеме-передаче объектов нефинансовых активов </w:t>
      </w:r>
      <w:r w:rsidR="00542ECF">
        <w:rPr>
          <w:rFonts w:ascii="Times New Roman" w:hAnsi="Times New Roman" w:cs="Times New Roman"/>
          <w:sz w:val="28"/>
          <w:szCs w:val="28"/>
        </w:rPr>
        <w:br/>
      </w:r>
      <w:hyperlink r:id="rId10" w:history="1">
        <w:r w:rsidRPr="000F5239">
          <w:rPr>
            <w:rFonts w:ascii="Times New Roman" w:hAnsi="Times New Roman" w:cs="Times New Roman"/>
            <w:sz w:val="28"/>
            <w:szCs w:val="28"/>
          </w:rPr>
          <w:t>(ф. 0504101)</w:t>
        </w:r>
      </w:hyperlink>
      <w:r w:rsidRPr="000F5239">
        <w:rPr>
          <w:rFonts w:ascii="Times New Roman" w:hAnsi="Times New Roman" w:cs="Times New Roman"/>
          <w:sz w:val="28"/>
          <w:szCs w:val="28"/>
        </w:rPr>
        <w:t>;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- Актом о списании объектов нефинансовых активов (кроме транспортных средств) </w:t>
      </w:r>
      <w:hyperlink r:id="rId11" w:history="1">
        <w:r w:rsidRPr="000F5239">
          <w:rPr>
            <w:rFonts w:ascii="Times New Roman" w:hAnsi="Times New Roman" w:cs="Times New Roman"/>
            <w:sz w:val="28"/>
            <w:szCs w:val="28"/>
          </w:rPr>
          <w:t>(ф. 0504104)</w:t>
        </w:r>
      </w:hyperlink>
      <w:r w:rsidRPr="000F5239">
        <w:rPr>
          <w:rFonts w:ascii="Times New Roman" w:hAnsi="Times New Roman" w:cs="Times New Roman"/>
          <w:sz w:val="28"/>
          <w:szCs w:val="28"/>
        </w:rPr>
        <w:t>;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- Актом о списании транспортного средства </w:t>
      </w:r>
      <w:hyperlink r:id="rId12" w:history="1">
        <w:r w:rsidRPr="000F5239">
          <w:rPr>
            <w:rFonts w:ascii="Times New Roman" w:hAnsi="Times New Roman" w:cs="Times New Roman"/>
            <w:sz w:val="28"/>
            <w:szCs w:val="28"/>
          </w:rPr>
          <w:t>(ф. 0504105)</w:t>
        </w:r>
      </w:hyperlink>
      <w:r w:rsidRPr="000F5239">
        <w:rPr>
          <w:rFonts w:ascii="Times New Roman" w:hAnsi="Times New Roman" w:cs="Times New Roman"/>
          <w:sz w:val="28"/>
          <w:szCs w:val="28"/>
        </w:rPr>
        <w:t>;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- Актом о списании мягкого и хозяйственного инвентаря </w:t>
      </w:r>
      <w:hyperlink r:id="rId13" w:history="1">
        <w:r w:rsidRPr="000F5239">
          <w:rPr>
            <w:rFonts w:ascii="Times New Roman" w:hAnsi="Times New Roman" w:cs="Times New Roman"/>
            <w:sz w:val="28"/>
            <w:szCs w:val="28"/>
          </w:rPr>
          <w:t>(ф. 0504143)</w:t>
        </w:r>
      </w:hyperlink>
      <w:r w:rsidRPr="000F5239">
        <w:rPr>
          <w:rFonts w:ascii="Times New Roman" w:hAnsi="Times New Roman" w:cs="Times New Roman"/>
          <w:sz w:val="28"/>
          <w:szCs w:val="28"/>
        </w:rPr>
        <w:t>;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- Актом о списании материальных запасов </w:t>
      </w:r>
      <w:hyperlink r:id="rId14" w:history="1">
        <w:r w:rsidRPr="000F5239">
          <w:rPr>
            <w:rFonts w:ascii="Times New Roman" w:hAnsi="Times New Roman" w:cs="Times New Roman"/>
            <w:sz w:val="28"/>
            <w:szCs w:val="28"/>
          </w:rPr>
          <w:t>(ф. 0504230)</w:t>
        </w:r>
      </w:hyperlink>
      <w:r w:rsidRPr="000F5239">
        <w:rPr>
          <w:rFonts w:ascii="Times New Roman" w:hAnsi="Times New Roman" w:cs="Times New Roman"/>
          <w:sz w:val="28"/>
          <w:szCs w:val="28"/>
        </w:rPr>
        <w:t>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3.7. Оформленный комиссией акт о списании имущества, которым учреждение распоряжаться не имеет права, утверждается руководителем учреждения только после согласования с собственником.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3.8. До утверждения в установленном порядке акта о списании реализация мероприятий, предусмотренных актом о списании, </w:t>
      </w:r>
      <w:r w:rsidR="00542ECF">
        <w:rPr>
          <w:rFonts w:ascii="Times New Roman" w:hAnsi="Times New Roman" w:cs="Times New Roman"/>
          <w:sz w:val="28"/>
          <w:szCs w:val="28"/>
        </w:rPr>
        <w:br/>
      </w:r>
      <w:r w:rsidRPr="000F5239">
        <w:rPr>
          <w:rFonts w:ascii="Times New Roman" w:hAnsi="Times New Roman" w:cs="Times New Roman"/>
          <w:sz w:val="28"/>
          <w:szCs w:val="28"/>
        </w:rPr>
        <w:t>не допускается.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Реализация таких мероприятий осуществляется учреждением самостоятельно либо с привлечением третьих лиц на основании заключенного договора и подтверждается комиссией.</w:t>
      </w:r>
    </w:p>
    <w:p w:rsidR="000F5239" w:rsidRPr="000F5239" w:rsidRDefault="000F5239" w:rsidP="000F52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5239" w:rsidRPr="000F5239" w:rsidRDefault="000F5239" w:rsidP="000F523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b/>
          <w:sz w:val="28"/>
          <w:szCs w:val="28"/>
        </w:rPr>
        <w:t>4. Принятие решений по вопросам обесценения активов</w:t>
      </w:r>
    </w:p>
    <w:p w:rsidR="000F5239" w:rsidRPr="000F5239" w:rsidRDefault="000F5239" w:rsidP="000F52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4.1. При выявлении признаков возможного обесценения (снижения убытка) соответствующие обстоятельства рассматриваются комиссией </w:t>
      </w:r>
      <w:r w:rsidR="00542ECF">
        <w:rPr>
          <w:rFonts w:ascii="Times New Roman" w:hAnsi="Times New Roman" w:cs="Times New Roman"/>
          <w:sz w:val="28"/>
          <w:szCs w:val="28"/>
        </w:rPr>
        <w:br/>
      </w:r>
      <w:bookmarkStart w:id="2" w:name="_GoBack"/>
      <w:bookmarkEnd w:id="2"/>
      <w:r w:rsidRPr="000F5239">
        <w:rPr>
          <w:rFonts w:ascii="Times New Roman" w:hAnsi="Times New Roman" w:cs="Times New Roman"/>
          <w:sz w:val="28"/>
          <w:szCs w:val="28"/>
        </w:rPr>
        <w:t>по поступлению и выбытию активов.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 xml:space="preserve">4.2. По результатам рассмотрения, если выявленные признаки обесценения (снижения убытка) являются существенными, комиссия </w:t>
      </w:r>
      <w:r w:rsidRPr="000F5239">
        <w:rPr>
          <w:rFonts w:ascii="Times New Roman" w:hAnsi="Times New Roman" w:cs="Times New Roman"/>
          <w:sz w:val="28"/>
          <w:szCs w:val="28"/>
        </w:rPr>
        <w:lastRenderedPageBreak/>
        <w:t>выносит заключение о необходимости определения справедливой стоимости в отношении каждого актива, по которому выявлены признаки возможного обесценения (снижения убытка), или об отсутствии такой необходимости.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4.3. Если выявленные признаки обесценения (снижения убытка) являются несущественными, комиссия выносит заключение об отсутствии необходимости определения справедливой стоимости.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4.4. В случае необходимости определения справедливой стоимости комиссия устанавливает метод, которым будет определяться справедливая стоимость актива.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4.5. Заключение о необходимости (отсутствии необходимости) определения справедливой стоимости и о методе определения справедливой стоимости оформляется в виде представления для руководителя учреждения.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4.6. В представление также могут быть включены рекомендации комиссии по дальнейшему использованию имущества.</w:t>
      </w:r>
    </w:p>
    <w:p w:rsidR="000F5239" w:rsidRPr="000F5239" w:rsidRDefault="000F5239" w:rsidP="000F5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239">
        <w:rPr>
          <w:rFonts w:ascii="Times New Roman" w:hAnsi="Times New Roman" w:cs="Times New Roman"/>
          <w:sz w:val="28"/>
          <w:szCs w:val="28"/>
        </w:rPr>
        <w:t>4.7. В случае выявления признаков снижения убытка от обесценения, если сумма убытка не подлежит восстановлению, комиссия выносит заключение о необходимости (отсутствии необходимости) корректировки оставшегося срока полезного использования актива. Это заключение оформляется в виде представления для руководителя учреждения.</w:t>
      </w:r>
    </w:p>
    <w:p w:rsidR="000F5239" w:rsidRPr="000F5239" w:rsidRDefault="000F5239" w:rsidP="000F52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5239" w:rsidRPr="000F5239" w:rsidRDefault="000F5239" w:rsidP="000F52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5239" w:rsidRPr="000F5239" w:rsidRDefault="000F5239" w:rsidP="000F52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5239" w:rsidRPr="000F5239" w:rsidRDefault="000F5239" w:rsidP="000F52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74CE" w:rsidRPr="000F5239" w:rsidRDefault="00DA74CE" w:rsidP="000F523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A74CE" w:rsidRPr="000F5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D2E"/>
    <w:rsid w:val="000F5239"/>
    <w:rsid w:val="00542ECF"/>
    <w:rsid w:val="009D6D2E"/>
    <w:rsid w:val="00D173DC"/>
    <w:rsid w:val="00DA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52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52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F4DF7E5A78D6B112A9FEE760F0DC5DC614486EC1927D837E1F8AC0EE573EC2FEF999E040FEC82A5Ap9L" TargetMode="External"/><Relationship Id="rId13" Type="http://schemas.openxmlformats.org/officeDocument/2006/relationships/hyperlink" Target="consultantplus://offline/ref=91F4DF7E5A78D6B112A9FEE760F0DC5DC614486EC1927D837E1F8AC0EE573EC2FEF999E040FFCD275Ap8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F4DF7E5A78D6B112A9FEE760F0DC5DC614486EC1927D837E1F8AC0EE573EC2FEF999E040FFC9255ApCL" TargetMode="External"/><Relationship Id="rId12" Type="http://schemas.openxmlformats.org/officeDocument/2006/relationships/hyperlink" Target="consultantplus://offline/ref=91F4DF7E5A78D6B112A9FEE760F0DC5DC614486EC1927D837E1F8AC0EE573EC2FEF999E040FFCC245ApBL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1F4DF7E5A78D6B112A9FEE760F0DC5DC614486EC1927D837E1F8AC0EE573EC2FEF999E040FFCB235ApEL" TargetMode="External"/><Relationship Id="rId11" Type="http://schemas.openxmlformats.org/officeDocument/2006/relationships/hyperlink" Target="consultantplus://offline/ref=91F4DF7E5A78D6B112A9FEE760F0DC5DC614486EC1927D837E1F8AC0EE573EC2FEF999E040FFCB2B5ApEL" TargetMode="External"/><Relationship Id="rId5" Type="http://schemas.openxmlformats.org/officeDocument/2006/relationships/hyperlink" Target="consultantplus://offline/ref=91F4DF7E5A78D6B112A9FEE760F0DC5DC614486EC1927D837E1F8AC0EE573EC2FEF999E040FFCB235ApEL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1F4DF7E5A78D6B112A9FEE760F0DC5DC614486EC1927D837E1F8AC0EE573EC2FEF999E040FFC9255Ap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1F4DF7E5A78D6B112A9FEE760F0DC5DC614486EC1927D837E1F8AC0EE573EC2FEF999E040FEC92B5ApDL" TargetMode="External"/><Relationship Id="rId14" Type="http://schemas.openxmlformats.org/officeDocument/2006/relationships/hyperlink" Target="consultantplus://offline/ref=91F4DF7E5A78D6B112A9FEE760F0DC5DC614486EC1927D837E1F8AC0EE573EC2FEF999E040FECB225Ap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1720</Words>
  <Characters>9810</Characters>
  <Application>Microsoft Office Word</Application>
  <DocSecurity>0</DocSecurity>
  <Lines>81</Lines>
  <Paragraphs>23</Paragraphs>
  <ScaleCrop>false</ScaleCrop>
  <Company/>
  <LinksUpToDate>false</LinksUpToDate>
  <CharactersWithSpaces>11507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Лопота Елена Викторовна</dc:creator>
  <cp:keywords/>
  <dc:description/>
  <cp:lastModifiedBy>Elena</cp:lastModifiedBy>
  <cp:revision>5</cp:revision>
  <dcterms:created xsi:type="dcterms:W3CDTF">2020-05-21T05:40:00Z</dcterms:created>
  <dcterms:modified xsi:type="dcterms:W3CDTF">2020-11-19T10:08:00Z</dcterms:modified>
</cp:coreProperties>
</file>